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UCHWAŁA NR XX/87/2015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Rady Miejskie Dobrzyń nad Wisłą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z dnia 30 listopada 2015 roku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53CE3" w:rsidRDefault="00653CE3" w:rsidP="00653CE3">
      <w:pPr>
        <w:pStyle w:val="western"/>
        <w:shd w:val="clear" w:color="auto" w:fill="FBFBFB"/>
        <w:spacing w:after="0" w:afterAutospacing="0" w:line="18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w sprawie ustalenia dziennej stawki opłaty targowej oraz określenia zasad jej poboru</w:t>
      </w:r>
    </w:p>
    <w:p w:rsidR="00653CE3" w:rsidRDefault="00653CE3" w:rsidP="00653CE3">
      <w:pPr>
        <w:pStyle w:val="western"/>
        <w:shd w:val="clear" w:color="auto" w:fill="FBFBFB"/>
        <w:spacing w:after="0" w:afterAutospacing="0" w:line="18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53CE3" w:rsidRDefault="00653CE3" w:rsidP="00653CE3">
      <w:pPr>
        <w:pStyle w:val="western"/>
        <w:shd w:val="clear" w:color="auto" w:fill="FBFBFB"/>
        <w:spacing w:after="0" w:afterAutospacing="0" w:line="18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ind w:firstLine="357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Na podstawie art. 18 ust. 2 pkt 8 ustawy z dnia 8 marca 1990 r. o samorządzie gminnym (tekst jedn. Dz. U. z 2015 rok, poz. 1515) oraz art. 15 ust. 1 i art. 19 pkt 1 lit. a ustawy z dnia 12 stycznia 1991 r. o podatkach i opłatach lokalnych (tekst jedn. Dz. U. z 2014 roku, poz. 849 ze zm.) w zw. z obwieszczeniem Ministra Finansów z dnia 05 sierpnia 2015 roku w sprawie wysokości górnych granic stawek kwotowych podatków i opłatach lokalnych w 2016 r. (M.P. z dnia 19 października 2015 roku, poz. 735)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ind w:firstLine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uchwala się, co następuje: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§ 1</w:t>
      </w:r>
      <w:r>
        <w:rPr>
          <w:color w:val="000000"/>
        </w:rPr>
        <w:t>. Na terenie Miasta i Gminy Dobrzyń nad Wisłą wprowadza się opłatę targową.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§ 2</w:t>
      </w:r>
      <w:r>
        <w:rPr>
          <w:color w:val="000000"/>
        </w:rPr>
        <w:t>. Ustala się dzienną stawkę opłaty targowej obowiązującej na terenie Miasta i Gminy Dobrzyń nad Wisłą w wysokości: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Przy sprzedaży z: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samochodu, ciężarowego, dostawczego do 3,5 tony - 7,00 zł;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2) samochodu osobowego - 6,00 zł;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3) ręki, kosza, skrzynki lub wózka ręcznego -2,00 zł,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ze stanowiska na placu targowym o wymiarach 4,50 m x 2,5 m – 7,00 zł,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sprzedaży w formach nieujętych w punktach 1 do 3 – 3,00 zł.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§ 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W przypadku, gdy dla danej sprzedaży właściwa jest więcej niż jedna stawki opłaty targowej, stosuje się stawkę wyższą.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§ 4</w:t>
      </w:r>
      <w:r>
        <w:rPr>
          <w:color w:val="000000"/>
        </w:rPr>
        <w:t>. Terminem płatności opłaty targowej jest dzień, w którym dokonywana jest sprzedaż.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§ 5</w:t>
      </w:r>
      <w:r>
        <w:rPr>
          <w:color w:val="000000"/>
        </w:rPr>
        <w:t>. Pobór opłaty targowej dokonywany jest w drodze inkasa przez Urząd Miasta i Gminy Dobrzyń nad Wisłą.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§ 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Traci moc uchwała nr XLII/232/2014 Rady Miejskiej Dobrzyń nad Wisłą z dnia 4 listopada 2014 roku w sprawie określenia dziennej stawki opłaty targowej.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§ 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Wykonanie uchwały powierza się Burmistrzowi Miasta i Gminy Dobrzyń nad Wisłą.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53CE3" w:rsidRDefault="00653CE3" w:rsidP="00653CE3">
      <w:pPr>
        <w:pStyle w:val="western"/>
        <w:shd w:val="clear" w:color="auto" w:fill="FBFBFB"/>
        <w:spacing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§ 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Uchwała podlega ogłoszeniu w Dzienniku Urzędowym Województwa Kujawsko – Pomorskiego, wchodzi w życie z dniem 1 stycznia 2016 roku.</w:t>
      </w:r>
    </w:p>
    <w:p w:rsidR="009F3B18" w:rsidRDefault="009F3B18">
      <w:bookmarkStart w:id="0" w:name="_GoBack"/>
      <w:bookmarkEnd w:id="0"/>
    </w:p>
    <w:sectPr w:rsidR="009F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E3"/>
    <w:rsid w:val="00653CE3"/>
    <w:rsid w:val="009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5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53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5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5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2017-03-14T19:34:00Z</dcterms:created>
  <dcterms:modified xsi:type="dcterms:W3CDTF">2017-03-14T19:34:00Z</dcterms:modified>
</cp:coreProperties>
</file>