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5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7"/>
        <w:gridCol w:w="5343"/>
      </w:tblGrid>
      <w:tr w:rsidR="00210FDC" w:rsidRPr="00F17EE2" w:rsidTr="00E16836">
        <w:trPr>
          <w:trHeight w:val="2821"/>
          <w:jc w:val="center"/>
        </w:trPr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6836" w:rsidRDefault="00210FDC" w:rsidP="005C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F17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Urząd Miasta i Gminy</w:t>
            </w:r>
            <w:r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</w:r>
            <w:r w:rsidRPr="00F17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Dobrzyń nad Wisłą</w:t>
            </w:r>
          </w:p>
          <w:p w:rsidR="00210FDC" w:rsidRPr="00F17EE2" w:rsidRDefault="00E16836" w:rsidP="005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ul. Szkolna 1</w:t>
            </w:r>
            <w:r w:rsidR="00210FDC"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87-610 Dobrzyń nad Wisłą</w:t>
            </w:r>
            <w:r w:rsidR="00210FDC"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</w:r>
            <w:r w:rsidR="00210FDC"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</w:r>
            <w:r w:rsidR="00210FD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t</w:t>
            </w:r>
            <w:r w:rsidR="00210FDC" w:rsidRPr="00F17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el. 54-253-05-00</w:t>
            </w:r>
            <w:r w:rsidR="00210FDC"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fax 54 253 05 10</w:t>
            </w:r>
            <w:r w:rsidR="00210FDC"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e-</w:t>
            </w:r>
            <w:r w:rsidR="00210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m</w:t>
            </w:r>
            <w:r w:rsidR="00210FDC"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ail: </w:t>
            </w:r>
            <w:hyperlink r:id="rId4" w:history="1">
              <w:r w:rsidR="00210FDC" w:rsidRPr="00AB227D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lang w:eastAsia="pl-PL"/>
                </w:rPr>
                <w:t>dobrzyn@dobrzyn.pl</w:t>
              </w:r>
            </w:hyperlink>
            <w:r w:rsidR="00210FDC"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</w:r>
            <w:r w:rsidR="00210FDC" w:rsidRPr="00F17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w godzinach:  </w:t>
            </w:r>
            <w:r w:rsidR="00210FDC" w:rsidRPr="000E664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7</w:t>
            </w:r>
            <w:r w:rsidR="00210FDC" w:rsidRPr="000E664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vertAlign w:val="superscript"/>
                <w:lang w:eastAsia="pl-PL"/>
              </w:rPr>
              <w:t>30</w:t>
            </w:r>
            <w:r w:rsidR="00210FDC" w:rsidRPr="000E664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 xml:space="preserve"> - 15</w:t>
            </w:r>
            <w:r w:rsidR="00210FDC" w:rsidRPr="000E664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vertAlign w:val="superscript"/>
                <w:lang w:eastAsia="pl-PL"/>
              </w:rPr>
              <w:t>30</w:t>
            </w:r>
            <w:r w:rsidR="00210FDC" w:rsidRPr="00F17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br/>
            </w:r>
            <w:r w:rsidR="00210FDC"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DC" w:rsidRPr="00F17EE2" w:rsidRDefault="00210FDC" w:rsidP="005C7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DC" w:rsidRPr="00F17EE2" w:rsidRDefault="00210FDC" w:rsidP="005C7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DC" w:rsidRPr="00F17EE2" w:rsidRDefault="00210FDC" w:rsidP="005C728C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E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17EE2">
              <w:rPr>
                <w:rFonts w:ascii="Times New Roman" w:hAnsi="Times New Roman" w:cs="Times New Roman"/>
                <w:b/>
                <w:sz w:val="28"/>
                <w:szCs w:val="28"/>
              </w:rPr>
              <w:t>Opłata skarbowa</w:t>
            </w:r>
          </w:p>
        </w:tc>
      </w:tr>
      <w:tr w:rsidR="00210FDC" w:rsidRPr="00F17EE2" w:rsidTr="00E16836">
        <w:trPr>
          <w:jc w:val="center"/>
        </w:trPr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0FDC" w:rsidRPr="00F17EE2" w:rsidRDefault="00210FDC" w:rsidP="005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F17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wymagane dokumenty</w:t>
            </w:r>
          </w:p>
        </w:tc>
        <w:tc>
          <w:tcPr>
            <w:tcW w:w="3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DC" w:rsidRPr="00F17EE2" w:rsidRDefault="00210FDC" w:rsidP="005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Opłatę skarbową wnosi się do podania o dokonanie czynności urzędowej, wydania zaświadczenia na wniosek, wydania zezwolenia, pozwolenia i koncesji oraz złożenia dokumentu stwierdz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</w:t>
            </w:r>
            <w:r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jącego udzielenie pełnomocnictwa lub prokury albo jego odpisu, wypisu lub kopii - w sprawie z zakresu administracji publicznej lub w postępowaniu sądowym </w:t>
            </w:r>
          </w:p>
        </w:tc>
      </w:tr>
      <w:tr w:rsidR="00210FDC" w:rsidRPr="00F17EE2" w:rsidTr="00E16836">
        <w:trPr>
          <w:jc w:val="center"/>
        </w:trPr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0FDC" w:rsidRPr="00F17EE2" w:rsidRDefault="00210FDC" w:rsidP="005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F17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sposób załatwienia sprawy</w:t>
            </w:r>
          </w:p>
        </w:tc>
        <w:tc>
          <w:tcPr>
            <w:tcW w:w="3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DC" w:rsidRDefault="00210FDC" w:rsidP="005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pl-PL"/>
              </w:rPr>
            </w:pPr>
            <w:r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Kwotę opłaty skarbowej należy wpłacić:</w:t>
            </w:r>
            <w:r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- na konto Urzędu Miasta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i Gminy</w:t>
            </w:r>
            <w:r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:</w:t>
            </w:r>
            <w:r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KDBS 97 9550 0003 2006 0040 0477 0003</w:t>
            </w:r>
            <w:r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- w kas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ie Urzędu w godz. 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pl-PL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- 13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pl-PL"/>
              </w:rPr>
              <w:t>30</w:t>
            </w:r>
          </w:p>
          <w:p w:rsidR="00E065B1" w:rsidRDefault="00210FDC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Od godz. 13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pl-PL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do godz. 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pl-PL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pokoju nr </w:t>
            </w:r>
          </w:p>
          <w:p w:rsidR="00210FDC" w:rsidRPr="00F17EE2" w:rsidRDefault="00E065B1" w:rsidP="00E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13. </w:t>
            </w:r>
            <w:r w:rsidR="00210FDC"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Dowód wpłaty należy przedstawić wraz z podaniem. W tytule wpłaty należy dokładnie określić sprawę od jakiej wnoszona jest opłata. </w:t>
            </w:r>
          </w:p>
        </w:tc>
      </w:tr>
      <w:tr w:rsidR="00210FDC" w:rsidRPr="00F17EE2" w:rsidTr="00E16836">
        <w:trPr>
          <w:jc w:val="center"/>
        </w:trPr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0FDC" w:rsidRPr="00F17EE2" w:rsidRDefault="00210FDC" w:rsidP="005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F17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opłaty</w:t>
            </w:r>
          </w:p>
        </w:tc>
        <w:tc>
          <w:tcPr>
            <w:tcW w:w="3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DC" w:rsidRPr="00F17EE2" w:rsidRDefault="00210FDC" w:rsidP="007A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Wysokość opłaty skarbowej należy określić zgodnie z załącznikiem do ustawy z dnia 16 listopada 2006 roku o opłacie skarbowej (tekst jednolity Dz.U. z 201</w:t>
            </w:r>
            <w:r w:rsidR="007A3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</w:t>
            </w:r>
            <w:r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, poz. </w:t>
            </w:r>
            <w:r w:rsidR="007A3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1827</w:t>
            </w:r>
            <w:bookmarkStart w:id="0" w:name="_GoBack"/>
            <w:bookmarkEnd w:id="0"/>
            <w:r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).</w:t>
            </w:r>
          </w:p>
        </w:tc>
      </w:tr>
      <w:tr w:rsidR="00210FDC" w:rsidRPr="00F17EE2" w:rsidTr="00E16836">
        <w:trPr>
          <w:jc w:val="center"/>
        </w:trPr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0FDC" w:rsidRPr="00F17EE2" w:rsidRDefault="00210FDC" w:rsidP="005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F17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czas załatwienia sprawy</w:t>
            </w:r>
          </w:p>
        </w:tc>
        <w:tc>
          <w:tcPr>
            <w:tcW w:w="3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DC" w:rsidRPr="00F17EE2" w:rsidRDefault="00210FDC" w:rsidP="005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Nie dotyczy</w:t>
            </w:r>
          </w:p>
        </w:tc>
      </w:tr>
      <w:tr w:rsidR="00210FDC" w:rsidRPr="00F17EE2" w:rsidTr="00E16836">
        <w:trPr>
          <w:jc w:val="center"/>
        </w:trPr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0FDC" w:rsidRPr="00F17EE2" w:rsidRDefault="00210FDC" w:rsidP="005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F17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tryb odwoławczy</w:t>
            </w:r>
          </w:p>
        </w:tc>
        <w:tc>
          <w:tcPr>
            <w:tcW w:w="3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DC" w:rsidRPr="00F17EE2" w:rsidRDefault="00210FDC" w:rsidP="005C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Od decyzji ustalającej wysokość opłaty skarbowej służy odwołanie do Samorządowego Kolegium Odwoławczego, które należy wnieść w terminie 14 dni od dnia otrzymania decyzji. Odwołanie wnosi się za pośrednictwem organu wydającego decyzję, czyli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Burmistrza</w:t>
            </w:r>
            <w:r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Miasta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i </w:t>
            </w:r>
            <w:r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miny</w:t>
            </w:r>
            <w:r w:rsidRPr="00F1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.  </w:t>
            </w:r>
          </w:p>
        </w:tc>
      </w:tr>
    </w:tbl>
    <w:p w:rsidR="00750018" w:rsidRDefault="00750018"/>
    <w:sectPr w:rsidR="00750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DC"/>
    <w:rsid w:val="00043846"/>
    <w:rsid w:val="000E6647"/>
    <w:rsid w:val="00210FDC"/>
    <w:rsid w:val="00750018"/>
    <w:rsid w:val="007A3738"/>
    <w:rsid w:val="007C05A5"/>
    <w:rsid w:val="00840F50"/>
    <w:rsid w:val="00E065B1"/>
    <w:rsid w:val="00E1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5A59"/>
  <w15:docId w15:val="{6DB4DC43-9C5E-4806-91E1-D68C1605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0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brzyn@dob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Ziółkowska</cp:lastModifiedBy>
  <cp:revision>8</cp:revision>
  <dcterms:created xsi:type="dcterms:W3CDTF">2017-03-18T15:36:00Z</dcterms:created>
  <dcterms:modified xsi:type="dcterms:W3CDTF">2017-03-24T10:31:00Z</dcterms:modified>
</cp:coreProperties>
</file>